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Spot Awards - Department Guide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Guidelines: Each person can have no more than three per calendar year, $75 per award.</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nominator needs to fill out the </w:t>
      </w:r>
      <w:hyperlink r:id="rId6">
        <w:r w:rsidDel="00000000" w:rsidR="00000000" w:rsidRPr="00000000">
          <w:rPr>
            <w:rFonts w:ascii="Calibri" w:cs="Calibri" w:eastAsia="Calibri" w:hAnsi="Calibri"/>
            <w:color w:val="1155cc"/>
            <w:sz w:val="24"/>
            <w:szCs w:val="24"/>
            <w:u w:val="single"/>
            <w:rtl w:val="0"/>
          </w:rPr>
          <w:t xml:space="preserve">form</w:t>
        </w:r>
      </w:hyperlink>
      <w:r w:rsidDel="00000000" w:rsidR="00000000" w:rsidRPr="00000000">
        <w:rPr>
          <w:rFonts w:ascii="Calibri" w:cs="Calibri" w:eastAsia="Calibri" w:hAnsi="Calibri"/>
          <w:sz w:val="24"/>
          <w:szCs w:val="24"/>
          <w:rtl w:val="0"/>
        </w:rPr>
        <w:t xml:space="preserve">. Once filled out, the nominator needs to send it to the Department/Program manager.</w:t>
      </w:r>
    </w:p>
    <w:p w:rsidR="00000000" w:rsidDel="00000000" w:rsidP="00000000" w:rsidRDefault="00000000" w:rsidRPr="00000000" w14:paraId="00000006">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Department/Program manager then needs to send the form to the Department chair and April Kerkes (funding) for approvals. (Divisional Spot Awards should still be sent to Academic HR Specialist Lili Diaz (</w:t>
      </w:r>
      <w:hyperlink r:id="rId7">
        <w:r w:rsidDel="00000000" w:rsidR="00000000" w:rsidRPr="00000000">
          <w:rPr>
            <w:rFonts w:ascii="Calibri" w:cs="Calibri" w:eastAsia="Calibri" w:hAnsi="Calibri"/>
            <w:color w:val="1155cc"/>
            <w:sz w:val="24"/>
            <w:szCs w:val="24"/>
            <w:u w:val="single"/>
            <w:rtl w:val="0"/>
          </w:rPr>
          <w:t xml:space="preserve">liivdiaz@ucsc.edu</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7">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Department/Program manager can send the email letting the recipient know of their Spot Award once approvals are obtained. CC the </w:t>
      </w:r>
      <w:r w:rsidDel="00000000" w:rsidR="00000000" w:rsidRPr="00000000">
        <w:rPr>
          <w:rFonts w:ascii="Calibri" w:cs="Calibri" w:eastAsia="Calibri" w:hAnsi="Calibri"/>
          <w:sz w:val="24"/>
          <w:szCs w:val="24"/>
          <w:rtl w:val="0"/>
        </w:rPr>
        <w:t xml:space="preserve">nominator</w:t>
      </w:r>
      <w:r w:rsidDel="00000000" w:rsidR="00000000" w:rsidRPr="00000000">
        <w:rPr>
          <w:rFonts w:ascii="Calibri" w:cs="Calibri" w:eastAsia="Calibri" w:hAnsi="Calibri"/>
          <w:sz w:val="24"/>
          <w:szCs w:val="24"/>
          <w:rtl w:val="0"/>
        </w:rPr>
        <w:t xml:space="preserve"> as well. Here is an email template:</w:t>
      </w:r>
    </w:p>
    <w:p w:rsidR="00000000" w:rsidDel="00000000" w:rsidP="00000000" w:rsidRDefault="00000000" w:rsidRPr="00000000" w14:paraId="0000000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Subject: Spot Award</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highlight w:val="yellow"/>
          <w:rtl w:val="0"/>
        </w:rPr>
        <w:t xml:space="preserve">________</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Congratulations, you've been nominated for a Spot Award by </w:t>
      </w:r>
      <w:r w:rsidDel="00000000" w:rsidR="00000000" w:rsidRPr="00000000">
        <w:rPr>
          <w:rFonts w:ascii="Calibri" w:cs="Calibri" w:eastAsia="Calibri" w:hAnsi="Calibri"/>
          <w:highlight w:val="yellow"/>
          <w:rtl w:val="0"/>
        </w:rPr>
        <w:t xml:space="preserve">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De</w:t>
      </w:r>
      <w:r w:rsidDel="00000000" w:rsidR="00000000" w:rsidRPr="00000000">
        <w:rPr>
          <w:rFonts w:ascii="Calibri" w:cs="Calibri" w:eastAsia="Calibri" w:hAnsi="Calibri"/>
          <w:rtl w:val="0"/>
        </w:rPr>
        <w:t xml:space="preserve">partment would like to recognize your </w:t>
      </w:r>
      <w:r w:rsidDel="00000000" w:rsidR="00000000" w:rsidRPr="00000000">
        <w:rPr>
          <w:rFonts w:ascii="Calibri" w:cs="Calibri" w:eastAsia="Calibri" w:hAnsi="Calibri"/>
          <w:highlight w:val="yellow"/>
          <w:rtl w:val="0"/>
        </w:rPr>
        <w:t xml:space="preserve">________</w:t>
      </w:r>
      <w:r w:rsidDel="00000000" w:rsidR="00000000" w:rsidRPr="00000000">
        <w:rPr>
          <w:rFonts w:ascii="Calibri" w:cs="Calibri" w:eastAsia="Calibri" w:hAnsi="Calibri"/>
          <w:rtl w:val="0"/>
        </w:rPr>
        <w:t xml:space="preserve">.  Your dedication and hard work is greatly appreciated!</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You may choose a $75 electronic gift code of your choice from the options listed below. These vendors are subject to change, and if your choice is no longer available, I will let you know as soon as possible so that you can make another selection. Please note that once I have ordered your electronic gift code, you won't be able to change your mind; your decision is final! Also, please note that per University award policy, this gift is intended for you and should not be transferred or given to another person. Electronic gift codes are available in $25 increments, so you could choose $25 electronic gift codes from different vendors to make up the total award. As soon as your electronic gift codes are available, I will send you the codes in a separate email.</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Amazon.com</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AMC</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Apple</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Applebee's</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Barnes and Noble</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Bass Pro Shops</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Bath &amp; Body Works</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Brinker International (Restaurants - Chile's, Maggiano's Little Italy)</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Cabela's</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Caribou Coffee</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Chipotle</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Columbia Sportswear</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Darden (Restaurants - including Olive Garden)</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Domino's </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Door Dash</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Fandango</w:t>
      </w:r>
    </w:p>
    <w:p w:rsidR="00000000" w:rsidDel="00000000" w:rsidP="00000000" w:rsidRDefault="00000000" w:rsidRPr="00000000" w14:paraId="00000021">
      <w:pPr>
        <w:spacing w:lin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Gap/Athleta/Banana Republic/Old Navy/</w:t>
      </w:r>
      <w:hyperlink r:id="rId8">
        <w:r w:rsidDel="00000000" w:rsidR="00000000" w:rsidRPr="00000000">
          <w:rPr>
            <w:rFonts w:ascii="Calibri" w:cs="Calibri" w:eastAsia="Calibri" w:hAnsi="Calibri"/>
            <w:color w:val="1155cc"/>
            <w:u w:val="single"/>
            <w:rtl w:val="0"/>
          </w:rPr>
          <w:t xml:space="preserve">Piperline.com</w:t>
        </w:r>
      </w:hyperlink>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Grubhub</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Hot Topic</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IHOP</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Kohl's</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LL Bean</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Landry's Restaurants</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Land's End</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Levy Restaurants</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Lowe's</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Nike</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Omaha Steaks</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PF Chang's</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Panera Bread</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Papa John's</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Red Robin</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Red Box</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Regal Entertainment Group</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Sephora</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Sheetz</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Staples</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Starbucks</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Steak n Shake</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TJ Maxx/Marshall's/Home Goods</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Target</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The Cheesecake Factory</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The Home Depot</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Uber</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Walmart</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Williams &amp; Sonoma</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Zappos</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the recipient responds back with their gift card preference, you can move forward with ordering the virtual gift card through </w:t>
      </w:r>
      <w:hyperlink r:id="rId9">
        <w:r w:rsidDel="00000000" w:rsidR="00000000" w:rsidRPr="00000000">
          <w:rPr>
            <w:rFonts w:ascii="Calibri" w:cs="Calibri" w:eastAsia="Calibri" w:hAnsi="Calibri"/>
            <w:color w:val="1155cc"/>
            <w:sz w:val="24"/>
            <w:szCs w:val="24"/>
            <w:u w:val="single"/>
            <w:rtl w:val="0"/>
          </w:rPr>
          <w:t xml:space="preserve">CruzBuy</w:t>
        </w:r>
      </w:hyperlink>
      <w:r w:rsidDel="00000000" w:rsidR="00000000" w:rsidRPr="00000000">
        <w:rPr>
          <w:rFonts w:ascii="Calibri" w:cs="Calibri" w:eastAsia="Calibri" w:hAnsi="Calibri"/>
          <w:sz w:val="24"/>
          <w:szCs w:val="24"/>
          <w:rtl w:val="0"/>
        </w:rPr>
        <w:t xml:space="preserve">. Scroll down until you see the “Punchout” option.</w:t>
      </w:r>
    </w:p>
    <w:p w:rsidR="00000000" w:rsidDel="00000000" w:rsidP="00000000" w:rsidRDefault="00000000" w:rsidRPr="00000000" w14:paraId="00000042">
      <w:pPr>
        <w:spacing w:line="24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171825" cy="1781175"/>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718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Click on “Electronic Gift Cards” in the upper left corner.</w:t>
      </w:r>
    </w:p>
    <w:p w:rsidR="00000000" w:rsidDel="00000000" w:rsidP="00000000" w:rsidRDefault="00000000" w:rsidRPr="00000000" w14:paraId="00000044">
      <w:pPr>
        <w:spacing w:line="240" w:lineRule="auto"/>
        <w:ind w:left="2160"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457575" cy="202882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457575" cy="20288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From here, select which gift card was requested and press the “Add” button </w:t>
      </w:r>
    </w:p>
    <w:p w:rsidR="00000000" w:rsidDel="00000000" w:rsidP="00000000" w:rsidRDefault="00000000" w:rsidRPr="00000000" w14:paraId="0000004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1206500"/>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will then be taken to your cart to check out. </w:t>
      </w:r>
      <w:r w:rsidDel="00000000" w:rsidR="00000000" w:rsidRPr="00000000">
        <w:rPr>
          <w:rFonts w:ascii="Calibri" w:cs="Calibri" w:eastAsia="Calibri" w:hAnsi="Calibri"/>
          <w:color w:val="ff0000"/>
          <w:sz w:val="24"/>
          <w:szCs w:val="24"/>
          <w:rtl w:val="0"/>
        </w:rPr>
        <w:t xml:space="preserve">Enter in your first and last name and email, </w:t>
      </w:r>
      <w:r w:rsidDel="00000000" w:rsidR="00000000" w:rsidRPr="00000000">
        <w:rPr>
          <w:rFonts w:ascii="Calibri" w:cs="Calibri" w:eastAsia="Calibri" w:hAnsi="Calibri"/>
          <w:b w:val="1"/>
          <w:color w:val="ff0000"/>
          <w:sz w:val="24"/>
          <w:szCs w:val="24"/>
          <w:rtl w:val="0"/>
        </w:rPr>
        <w:t xml:space="preserve">NOT THE RECIPIENTS.</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this page, click proceed to checkout in the upper right corner.</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43600" cy="2425700"/>
            <wp:effectExtent b="0" l="0" r="0" t="0"/>
            <wp:docPr id="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next page, you will need to upload a combined PDF of the Spot Award nomination form and the email approvals from the chair and April. Upload the PDF  on the website </w:t>
      </w:r>
      <w:r w:rsidDel="00000000" w:rsidR="00000000" w:rsidRPr="00000000">
        <w:rPr>
          <w:rFonts w:ascii="Calibri" w:cs="Calibri" w:eastAsia="Calibri" w:hAnsi="Calibri"/>
          <w:sz w:val="24"/>
          <w:szCs w:val="24"/>
          <w:rtl w:val="0"/>
        </w:rPr>
        <w:t xml:space="preserve">here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634038" cy="1399480"/>
            <wp:effectExtent b="0" l="0" r="0" t="0"/>
            <wp:docPr id="1"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634038" cy="139948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you will need to input the funding here:</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800100"/>
            <wp:effectExtent b="0" l="0" r="0" t="0"/>
            <wp:docPr id="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943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the PDFs and funding have been inputted, you can press the submit button in the upper right corner.</w:t>
      </w:r>
    </w:p>
    <w:p w:rsidR="00000000" w:rsidDel="00000000" w:rsidP="00000000" w:rsidRDefault="00000000" w:rsidRPr="00000000" w14:paraId="0000005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will get a few emails from CruzBuy (“ngcecodes”) over the next few days confirming the processing, you can ignore those but the email you want to look out for looks like this:</w:t>
      </w:r>
    </w:p>
    <w:p w:rsidR="00000000" w:rsidDel="00000000" w:rsidP="00000000" w:rsidRDefault="00000000" w:rsidRPr="00000000" w14:paraId="00000057">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605213" cy="4014896"/>
            <wp:effectExtent b="0" l="0" r="0" t="0"/>
            <wp:docPr id="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605213" cy="4014896"/>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email means the gift card is ready. Click on “Pick up Order” link.</w:t>
      </w:r>
    </w:p>
    <w:p w:rsidR="00000000" w:rsidDel="00000000" w:rsidP="00000000" w:rsidRDefault="00000000" w:rsidRPr="00000000" w14:paraId="0000005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you login, click “Download eCode Order”. I prefer downloading in excel.</w:t>
      </w:r>
    </w:p>
    <w:p w:rsidR="00000000" w:rsidDel="00000000" w:rsidP="00000000" w:rsidRDefault="00000000" w:rsidRPr="00000000" w14:paraId="0000005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the excel downloads, open the file and reply to the Spot Award email thread where they specified their preference (just them, nominator not cc’d) and paste the “Raw Code” and a Pin if one is listed (not always). We prefer you paste the information on the email rather than attaching the excel file as it can be confusing.</w:t>
      </w:r>
    </w:p>
    <w:p w:rsidR="00000000" w:rsidDel="00000000" w:rsidP="00000000" w:rsidRDefault="00000000" w:rsidRPr="00000000" w14:paraId="0000005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you send the recipient their gift code, the process is complete!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nancial.ucsc.edu/Pages/Launch_CruzBuy.aspx" TargetMode="External"/><Relationship Id="rId15" Type="http://schemas.openxmlformats.org/officeDocument/2006/relationships/image" Target="media/image3.png"/><Relationship Id="rId14"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arts.ucsc.edu/sites/default/files/Arts%20Division%20Spot%20Award%20Nomination%20Form-2023.docx" TargetMode="External"/><Relationship Id="rId7" Type="http://schemas.openxmlformats.org/officeDocument/2006/relationships/hyperlink" Target="mailto:liivdiaz@ucsc.edu" TargetMode="External"/><Relationship Id="rId8" Type="http://schemas.openxmlformats.org/officeDocument/2006/relationships/hyperlink" Target="http://piper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